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(Réservé uniquement au Programme Intégrateur soumis à Redevances)</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FD369B" w:rsidTr="002E0EB4">
        <w:tblPrEx>
          <w:tblCellMar>
            <w:left w:w="108" w:type="dxa"/>
            <w:right w:w="108" w:type="dxa"/>
          </w:tblCellMar>
        </w:tblPrEx>
        <w:trPr>
          <w:trHeight w:hRule="exact" w:val="450"/>
        </w:trPr>
        <w:tc>
          <w:tcPr>
            <w:tcW w:w="10368" w:type="dxa"/>
            <w:shd w:val="clear" w:color="auto" w:fill="000080"/>
          </w:tcPr>
          <w:p w:rsidR="00090FA2" w:rsidRPr="00FD369B" w:rsidRDefault="00090FA2" w:rsidP="00FB224B">
            <w:pPr>
              <w:pStyle w:val="Heading1"/>
              <w:numPr>
                <w:ilvl w:val="0"/>
                <w:numId w:val="0"/>
              </w:numPr>
              <w:spacing w:before="60" w:after="0"/>
              <w:rPr>
                <w:bCs w:val="0"/>
                <w:sz w:val="24"/>
                <w:szCs w:val="24"/>
                <w:vertAlign w:val="superscript"/>
                <w:lang w:val="en-US"/>
              </w:rPr>
            </w:pPr>
            <w:r w:rsidRPr="00FD369B">
              <w:rPr>
                <w:sz w:val="24"/>
                <w:szCs w:val="24"/>
                <w:lang w:val="en-US"/>
              </w:rPr>
              <w:t>Microsoft Visual Studio</w:t>
            </w:r>
            <w:r w:rsidR="00FB224B">
              <w:rPr>
                <w:rStyle w:val="FootnoteReference"/>
                <w:sz w:val="24"/>
                <w:szCs w:val="24"/>
              </w:rPr>
              <w:footnoteReference w:id="2"/>
            </w:r>
            <w:r w:rsidRPr="00FD369B">
              <w:rPr>
                <w:sz w:val="24"/>
                <w:szCs w:val="24"/>
                <w:lang w:val="en-US"/>
              </w:rPr>
              <w:t xml:space="preserve"> Team Foundation Server 2017</w:t>
            </w:r>
          </w:p>
        </w:tc>
      </w:tr>
      <w:tr w:rsidR="00090FA2" w:rsidRPr="00FD369B" w:rsidTr="004C6708">
        <w:trPr>
          <w:trHeight w:hRule="exact" w:val="72"/>
        </w:trPr>
        <w:tc>
          <w:tcPr>
            <w:tcW w:w="10368" w:type="dxa"/>
            <w:vAlign w:val="center"/>
          </w:tcPr>
          <w:p w:rsidR="00090FA2" w:rsidRPr="00FD369B" w:rsidRDefault="00090FA2" w:rsidP="00AE1920">
            <w:pPr>
              <w:rPr>
                <w:b/>
                <w:lang w:val="en-US"/>
              </w:rPr>
            </w:pPr>
          </w:p>
        </w:tc>
      </w:tr>
      <w:tr w:rsidR="00090FA2" w:rsidRPr="004C6708" w:rsidTr="004C6708">
        <w:trPr>
          <w:trHeight w:val="1371"/>
        </w:trPr>
        <w:tc>
          <w:tcPr>
            <w:tcW w:w="10368" w:type="dxa"/>
          </w:tcPr>
          <w:p w:rsidR="00090FA2" w:rsidRPr="00794260" w:rsidRDefault="00090FA2" w:rsidP="00AE1920">
            <w:pPr>
              <w:rPr>
                <w:rFonts w:eastAsia="SimSun"/>
                <w:b/>
                <w:bCs/>
                <w:sz w:val="24"/>
                <w:szCs w:val="24"/>
                <w:lang w:val="en-US" w:eastAsia="en-US" w:bidi="ar-SA"/>
              </w:rPr>
            </w:pPr>
          </w:p>
          <w:p w:rsidR="00090FA2" w:rsidRPr="00EF1825" w:rsidRDefault="00090FA2" w:rsidP="00794260">
            <w:pPr>
              <w:pStyle w:val="LicenseNumber"/>
            </w:pPr>
            <w:r>
              <w:rPr>
                <w:rFonts w:cs="Tahoma"/>
                <w:sz w:val="24"/>
                <w:szCs w:val="24"/>
              </w:rPr>
              <w:t xml:space="preserve">Licences Serveur :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bookmarkStart w:id="0" w:name="_GoBack"/>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bookmarkEnd w:id="0"/>
            <w:r w:rsidRPr="002507CF">
              <w:rPr>
                <w:sz w:val="24"/>
                <w:szCs w:val="24"/>
              </w:rPr>
              <w:fldChar w:fldCharType="end"/>
            </w:r>
            <w:r w:rsidR="004422ED" w:rsidRPr="002507CF">
              <w:rPr>
                <w:rStyle w:val="FootnoteReference"/>
                <w:sz w:val="24"/>
                <w:szCs w:val="24"/>
              </w:rPr>
              <w:footnoteReference w:id="3"/>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Licences d’accès client Utilisateur :</w:t>
            </w:r>
            <w:r>
              <w:rPr>
                <w:rFonts w:cs="Tahoma"/>
                <w:bCs w:val="0"/>
                <w:sz w:val="24"/>
                <w:szCs w:val="24"/>
              </w:rPr>
              <w:t xml:space="preserve">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AA2ACE" w:rsidRPr="002507CF">
              <w:rPr>
                <w:rStyle w:val="FootnoteReference"/>
                <w:sz w:val="24"/>
                <w:szCs w:val="24"/>
              </w:rPr>
              <w:footnoteReference w:id="4"/>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 xml:space="preserve">Licences d’accès client Dispositif : </w:t>
            </w:r>
            <w:r w:rsidRPr="002507CF">
              <w:rPr>
                <w:rFonts w:cs="Tahoma"/>
                <w:sz w:val="24"/>
                <w:szCs w:val="24"/>
                <w:u w:val="single"/>
              </w:rPr>
              <w:fldChar w:fldCharType="begin">
                <w:ffData>
                  <w:name w:val=""/>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7C32EB" w:rsidRPr="002507CF">
              <w:rPr>
                <w:rStyle w:val="FootnoteReference"/>
                <w:sz w:val="24"/>
                <w:szCs w:val="24"/>
              </w:rPr>
              <w:footnoteReference w:id="5"/>
            </w:r>
            <w:r>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2E0EB4">
        <w:trPr>
          <w:trHeight w:hRule="exact" w:val="495"/>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 DE LICENCE UTILISATEUR FINAL</w:t>
            </w:r>
          </w:p>
          <w:p w:rsidR="00090FA2" w:rsidRPr="004C6708" w:rsidRDefault="00090FA2" w:rsidP="00AE1920">
            <w:pPr>
              <w:rPr>
                <w:b/>
              </w:rPr>
            </w:pPr>
          </w:p>
        </w:tc>
      </w:tr>
    </w:tbl>
    <w:p w:rsidR="00AD2919" w:rsidRPr="00EF1825" w:rsidRDefault="003C2DE9" w:rsidP="00AD2919">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Veuillez lire ce contrat. </w:t>
      </w:r>
      <w:r>
        <w:rPr>
          <w:rFonts w:eastAsia="SimSun"/>
          <w:sz w:val="20"/>
          <w:szCs w:val="20"/>
        </w:rPr>
        <w:t>Microsoft Corporation ou l’un de ses affiliés (collectivement désignés « Microsoft ») a concédé sous licence le logiciel au Concédant.</w:t>
      </w:r>
    </w:p>
    <w:p w:rsidR="00AD2919" w:rsidRPr="00EF1825" w:rsidRDefault="004B6D26" w:rsidP="009A7BD7">
      <w:r>
        <w:rPr>
          <w:sz w:val="20"/>
          <w:szCs w:val="20"/>
        </w:rPr>
        <w:t xml:space="preserve">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 jour Microsoft du logiciel, sauf dans la mesure où ces derniers sont accompagnés de conditions différentes. </w:t>
      </w:r>
    </w:p>
    <w:p w:rsidR="00AA45AF" w:rsidRPr="00EF1825" w:rsidRDefault="00AD2919" w:rsidP="00671D4E">
      <w:pPr>
        <w:pStyle w:val="Preamble"/>
      </w:pPr>
      <w:r>
        <w:rPr>
          <w:b w:val="0"/>
          <w:sz w:val="20"/>
          <w:szCs w:val="20"/>
        </w:rPr>
        <w:t>En utilisant le logiciel, vous acceptez ces termes. Si vous ne les acceptez pas, n’utilisez pas le logiciel et retournez-le à votre revendeur afin d’obtenir un remboursement ou un avoir.</w:t>
      </w:r>
    </w:p>
    <w:p w:rsidR="003C2DE9" w:rsidRPr="00EF1825" w:rsidRDefault="005F7C07" w:rsidP="00FD369B">
      <w:pPr>
        <w:pStyle w:val="Heading1"/>
        <w:numPr>
          <w:ilvl w:val="0"/>
          <w:numId w:val="28"/>
        </w:numPr>
        <w:pBdr>
          <w:top w:val="single" w:sz="4" w:space="0" w:color="auto"/>
        </w:pBdr>
      </w:pPr>
      <w:r>
        <w:rPr>
          <w:sz w:val="20"/>
          <w:szCs w:val="20"/>
        </w:rPr>
        <w:t>PRÉSENTATION.</w:t>
      </w:r>
    </w:p>
    <w:p w:rsidR="003C2DE9" w:rsidRPr="00EF1825"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rsidR="003C2DE9" w:rsidRPr="00EF1825" w:rsidRDefault="005F7C07" w:rsidP="00CC50E7">
      <w:pPr>
        <w:pStyle w:val="Bullet3"/>
        <w:ind w:left="1080" w:hanging="360"/>
      </w:pPr>
      <w:r>
        <w:rPr>
          <w:sz w:val="20"/>
          <w:szCs w:val="20"/>
        </w:rPr>
        <w:t>un logiciel serveur, et</w:t>
      </w:r>
    </w:p>
    <w:p w:rsidR="003C2DE9" w:rsidRPr="00EF1825" w:rsidRDefault="005F7C07" w:rsidP="00CC50E7">
      <w:pPr>
        <w:pStyle w:val="Bullet3"/>
        <w:ind w:left="1080" w:hanging="360"/>
      </w:pPr>
      <w:r>
        <w:rPr>
          <w:sz w:val="20"/>
          <w:szCs w:val="20"/>
        </w:rPr>
        <w:t>un logiciel supplémentaire utilisable uniquement en association avec le logiciel serveur.</w:t>
      </w:r>
    </w:p>
    <w:p w:rsidR="003C2DE9" w:rsidRPr="00EF1825"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rsidR="00E346DC" w:rsidRPr="00EF1825" w:rsidRDefault="005F7C07" w:rsidP="00CC50E7">
      <w:pPr>
        <w:pStyle w:val="Bullet3"/>
        <w:ind w:left="1080" w:hanging="360"/>
      </w:pPr>
      <w:r>
        <w:rPr>
          <w:sz w:val="20"/>
          <w:szCs w:val="20"/>
        </w:rPr>
        <w:t xml:space="preserve">le nombre d’instances du logiciel serveur que vous exécutez ; et </w:t>
      </w:r>
    </w:p>
    <w:p w:rsidR="006A4C79" w:rsidRPr="00EF1825" w:rsidRDefault="005F7C07" w:rsidP="00CC50E7">
      <w:pPr>
        <w:pStyle w:val="Bullet3"/>
        <w:ind w:left="1080" w:hanging="360"/>
      </w:pPr>
      <w:r>
        <w:rPr>
          <w:sz w:val="20"/>
          <w:szCs w:val="20"/>
        </w:rPr>
        <w:t>le nombre de dispositifs et d’utilisateurs qui ont accès aux instances du logiciel serveur.</w:t>
      </w:r>
    </w:p>
    <w:p w:rsidR="00B67FDB" w:rsidRPr="00EF1825" w:rsidRDefault="005F7C07" w:rsidP="00CC50E7">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Environnement de système d’exploitation (« OSE »)</w:t>
      </w:r>
      <w:r>
        <w:rPr>
          <w:bCs w:val="0"/>
          <w:sz w:val="20"/>
          <w:szCs w:val="20"/>
        </w:rPr>
        <w:t>.</w:t>
      </w:r>
      <w:r>
        <w:rPr>
          <w:b w:val="0"/>
          <w:bCs w:val="0"/>
          <w:sz w:val="20"/>
          <w:szCs w:val="20"/>
        </w:rPr>
        <w:t xml:space="preserve"> Un environnement de système d’exploitation (OSE)</w:t>
      </w:r>
    </w:p>
    <w:p w:rsidR="00B67FDB" w:rsidRPr="00EF1825" w:rsidRDefault="00266528" w:rsidP="00CC50E7">
      <w:pPr>
        <w:pStyle w:val="Bullet4"/>
        <w:tabs>
          <w:tab w:val="clear" w:pos="1437"/>
          <w:tab w:val="num" w:pos="1440"/>
        </w:tabs>
        <w:ind w:left="1440" w:hanging="360"/>
      </w:pPr>
      <w:r>
        <w:rPr>
          <w:sz w:val="20"/>
          <w:szCs w:val="20"/>
        </w:rPr>
        <w:lastRenderedPageBreak/>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rsidR="00B67FDB" w:rsidRPr="00EF1825"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rsidR="00A30398" w:rsidRPr="00EF1825" w:rsidRDefault="005F7C07" w:rsidP="00CC50E7">
      <w:pPr>
        <w:pStyle w:val="Body3"/>
        <w:tabs>
          <w:tab w:val="num" w:pos="1440"/>
        </w:tabs>
        <w:ind w:left="1440" w:hanging="360"/>
      </w:pPr>
      <w:r>
        <w:rPr>
          <w:sz w:val="20"/>
          <w:szCs w:val="20"/>
        </w:rPr>
        <w:t>Il existe deux types d’OSE, physique et virtuel.</w:t>
      </w:r>
    </w:p>
    <w:p w:rsidR="00B776DC" w:rsidRPr="00EF1825"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rsidR="00B776DC" w:rsidRPr="00EF1825"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rsidR="00B67FDB" w:rsidRPr="00EF1825"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rsidR="00B67FDB" w:rsidRPr="00EF1825" w:rsidRDefault="005F7C07" w:rsidP="00CC50E7">
      <w:pPr>
        <w:pStyle w:val="Bullet4"/>
        <w:tabs>
          <w:tab w:val="clear" w:pos="1437"/>
          <w:tab w:val="num" w:pos="1440"/>
        </w:tabs>
        <w:ind w:left="1440" w:hanging="360"/>
      </w:pPr>
      <w:r>
        <w:rPr>
          <w:sz w:val="20"/>
          <w:szCs w:val="20"/>
        </w:rPr>
        <w:t>un environnement de système d’exploitation physique, et</w:t>
      </w:r>
    </w:p>
    <w:p w:rsidR="00B67FDB" w:rsidRPr="00EF1825" w:rsidRDefault="005F7C07" w:rsidP="00CC50E7">
      <w:pPr>
        <w:pStyle w:val="Bullet4"/>
        <w:tabs>
          <w:tab w:val="clear" w:pos="1437"/>
          <w:tab w:val="num" w:pos="1440"/>
        </w:tabs>
        <w:ind w:left="1440" w:hanging="360"/>
      </w:pPr>
      <w:r>
        <w:rPr>
          <w:sz w:val="20"/>
          <w:szCs w:val="20"/>
        </w:rPr>
        <w:t>un ou plusieurs environnements de système d’exploitation virtuels.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EF1825" w:rsidRDefault="005F7C07" w:rsidP="004C6708">
      <w:pPr>
        <w:pStyle w:val="Heading1"/>
        <w:ind w:left="360" w:hanging="360"/>
      </w:pPr>
      <w:r>
        <w:rPr>
          <w:sz w:val="20"/>
          <w:szCs w:val="20"/>
        </w:rPr>
        <w:t>DROITS D’UTILISATION.</w:t>
      </w:r>
    </w:p>
    <w:p w:rsidR="003C2DE9" w:rsidRPr="00A45E3E" w:rsidRDefault="000D3B46" w:rsidP="00CC50E7">
      <w:pPr>
        <w:pStyle w:val="Heading2"/>
        <w:tabs>
          <w:tab w:val="clear" w:pos="993"/>
          <w:tab w:val="num" w:pos="720"/>
        </w:tabs>
        <w:ind w:left="720" w:hanging="360"/>
        <w:rPr>
          <w:sz w:val="20"/>
          <w:szCs w:val="20"/>
        </w:rPr>
      </w:pPr>
      <w:r w:rsidRPr="00A45E3E">
        <w:rPr>
          <w:sz w:val="20"/>
          <w:szCs w:val="20"/>
        </w:rPr>
        <w:t>Serveur concédé sous licence.</w:t>
      </w:r>
    </w:p>
    <w:p w:rsidR="0014406D" w:rsidRPr="00A45E3E" w:rsidRDefault="000D3B46" w:rsidP="00CC50E7">
      <w:pPr>
        <w:pStyle w:val="Heading3"/>
        <w:tabs>
          <w:tab w:val="num" w:pos="1077"/>
        </w:tabs>
        <w:rPr>
          <w:sz w:val="20"/>
          <w:szCs w:val="20"/>
        </w:rPr>
      </w:pPr>
      <w:r w:rsidRPr="00A45E3E">
        <w:rPr>
          <w:sz w:val="20"/>
          <w:szCs w:val="20"/>
        </w:rPr>
        <w:t>« Serveur concédé sous licence » désigne un serveur auquel une licence a été attribuée.</w:t>
      </w:r>
    </w:p>
    <w:p w:rsidR="003C2DE9" w:rsidRPr="00A45E3E" w:rsidRDefault="005F7C07" w:rsidP="00CC50E7">
      <w:pPr>
        <w:pStyle w:val="Heading3"/>
        <w:tabs>
          <w:tab w:val="num" w:pos="1077"/>
        </w:tabs>
        <w:rPr>
          <w:sz w:val="20"/>
          <w:szCs w:val="20"/>
        </w:rPr>
      </w:pPr>
      <w:r w:rsidRPr="00A45E3E">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du Logiciel Serveur. </w:t>
      </w:r>
      <w:r w:rsidRPr="00A45E3E">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rsidR="00EE6F16"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de Logiciels Supplémentaires. </w:t>
      </w:r>
      <w:r w:rsidRPr="00A45E3E">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5912D8" w:rsidRPr="00A45E3E" w:rsidRDefault="009F27AF" w:rsidP="00356513">
      <w:pPr>
        <w:pStyle w:val="Bullet3"/>
        <w:numPr>
          <w:ilvl w:val="0"/>
          <w:numId w:val="23"/>
        </w:numPr>
        <w:rPr>
          <w:sz w:val="20"/>
          <w:szCs w:val="20"/>
          <w:lang w:val="en-US"/>
        </w:rPr>
      </w:pPr>
      <w:r w:rsidRPr="00A45E3E">
        <w:rPr>
          <w:sz w:val="20"/>
          <w:szCs w:val="20"/>
          <w:lang w:val="en-US"/>
        </w:rPr>
        <w:t>Services Visual Studio Team Foundation Build</w:t>
      </w:r>
    </w:p>
    <w:p w:rsidR="005912D8" w:rsidRPr="00A45E3E" w:rsidRDefault="009F27AF" w:rsidP="00356513">
      <w:pPr>
        <w:pStyle w:val="Bullet3"/>
        <w:numPr>
          <w:ilvl w:val="0"/>
          <w:numId w:val="23"/>
        </w:numPr>
        <w:rPr>
          <w:sz w:val="20"/>
          <w:szCs w:val="20"/>
          <w:lang w:val="en-US"/>
        </w:rPr>
      </w:pPr>
      <w:r w:rsidRPr="00A45E3E">
        <w:rPr>
          <w:sz w:val="20"/>
          <w:szCs w:val="20"/>
          <w:lang w:val="en-US"/>
        </w:rPr>
        <w:t>Extensions Visual Studio Team Foundation Server SharePoint</w:t>
      </w:r>
    </w:p>
    <w:p w:rsidR="00D769E6" w:rsidRPr="00A45E3E" w:rsidRDefault="005F7C07" w:rsidP="00057836">
      <w:pPr>
        <w:pStyle w:val="Heading2"/>
        <w:tabs>
          <w:tab w:val="clear" w:pos="993"/>
          <w:tab w:val="num" w:pos="720"/>
        </w:tabs>
        <w:ind w:left="720" w:hanging="360"/>
        <w:rPr>
          <w:sz w:val="20"/>
          <w:szCs w:val="20"/>
        </w:rPr>
      </w:pPr>
      <w:r w:rsidRPr="00A45E3E">
        <w:rPr>
          <w:sz w:val="20"/>
          <w:szCs w:val="20"/>
        </w:rPr>
        <w:t xml:space="preserve">Création et stockage d’instances sur vos serveurs ou supports de stockage. </w:t>
      </w:r>
      <w:r w:rsidRPr="00A45E3E">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A45E3E" w:rsidRDefault="005F7C07" w:rsidP="00057836">
      <w:pPr>
        <w:pStyle w:val="Heading2"/>
        <w:tabs>
          <w:tab w:val="clear" w:pos="993"/>
          <w:tab w:val="num" w:pos="720"/>
        </w:tabs>
        <w:ind w:left="720" w:hanging="360"/>
        <w:rPr>
          <w:sz w:val="20"/>
          <w:szCs w:val="20"/>
        </w:rPr>
      </w:pPr>
      <w:r w:rsidRPr="00A45E3E">
        <w:rPr>
          <w:sz w:val="20"/>
          <w:szCs w:val="20"/>
        </w:rPr>
        <w:t xml:space="preserve">Applications Microsoft fournies. </w:t>
      </w:r>
      <w:r w:rsidRPr="00A45E3E">
        <w:rPr>
          <w:b w:val="0"/>
          <w:bCs w:val="0"/>
          <w:sz w:val="20"/>
          <w:szCs w:val="20"/>
        </w:rPr>
        <w:t>Le logiciel contient d’autres applications Microsoft. Votre utilisation de ces applications est régie par les présentes conditions de licence, à l’exception des applications Microsoft identifiées dans l’Article</w:t>
      </w:r>
      <w:r w:rsidRPr="00A45E3E">
        <w:rPr>
          <w:b w:val="0"/>
          <w:sz w:val="20"/>
          <w:szCs w:val="20"/>
        </w:rPr>
        <w:t> 5</w:t>
      </w:r>
      <w:r w:rsidRPr="00A45E3E">
        <w:rPr>
          <w:b w:val="0"/>
          <w:bCs w:val="0"/>
          <w:sz w:val="20"/>
          <w:szCs w:val="20"/>
        </w:rPr>
        <w:t>, qui sont régies par leurs propres conditions de licence.</w:t>
      </w:r>
    </w:p>
    <w:p w:rsidR="0082164C" w:rsidRPr="00A45E3E" w:rsidRDefault="0082164C" w:rsidP="0082164C">
      <w:pPr>
        <w:pStyle w:val="Heading2"/>
        <w:widowControl w:val="0"/>
        <w:tabs>
          <w:tab w:val="clear" w:pos="993"/>
          <w:tab w:val="num" w:pos="720"/>
          <w:tab w:val="num" w:pos="1080"/>
        </w:tabs>
        <w:ind w:left="720" w:hanging="360"/>
        <w:rPr>
          <w:sz w:val="20"/>
          <w:szCs w:val="20"/>
        </w:rPr>
      </w:pPr>
      <w:r w:rsidRPr="00A45E3E">
        <w:rPr>
          <w:rFonts w:eastAsia="SimSun"/>
          <w:sz w:val="20"/>
          <w:szCs w:val="20"/>
        </w:rPr>
        <w:t xml:space="preserve">Composants tiers. </w:t>
      </w:r>
      <w:r w:rsidRPr="00A45E3E">
        <w:rPr>
          <w:b w:val="0"/>
          <w:sz w:val="20"/>
          <w:szCs w:val="20"/>
        </w:rPr>
        <w:t>Le logiciel peut inclure des composants tiers ayant des mentions légales distinctes ou soumis à d’autres contrats, comme décrit dans le ou les fichiers ThirdPartyNotices fournis avec le logiciel, le cas échéant. Les limitations et exclusions de responsabilité en cas de dommages citées ci-dessous s’appliquent même si ces composants sont soumis à d’autres contrats</w:t>
      </w:r>
      <w:r w:rsidRPr="00A45E3E">
        <w:rPr>
          <w:rFonts w:eastAsia="SimSun"/>
          <w:b w:val="0"/>
          <w:bCs w:val="0"/>
          <w:sz w:val="20"/>
          <w:szCs w:val="20"/>
        </w:rPr>
        <w:t>.</w:t>
      </w:r>
    </w:p>
    <w:p w:rsidR="00D40637" w:rsidRPr="00A45E3E" w:rsidRDefault="00D40637" w:rsidP="00C067F1">
      <w:pPr>
        <w:pStyle w:val="Bullet3"/>
        <w:numPr>
          <w:ilvl w:val="0"/>
          <w:numId w:val="0"/>
        </w:numPr>
        <w:ind w:left="720"/>
        <w:rPr>
          <w:sz w:val="20"/>
          <w:szCs w:val="20"/>
        </w:rPr>
      </w:pPr>
      <w:r w:rsidRPr="00A45E3E">
        <w:rPr>
          <w:sz w:val="20"/>
          <w:szCs w:val="20"/>
        </w:rPr>
        <w:lastRenderedPageBreak/>
        <w:t xml:space="preserve">Le logiciel peut comprendre des composants concédés sous licence en vertu de licences open source avec obligations de disponibilité du code source. Le cas échéant, des copies de ces licences sont incluses dans le ou les fichiers ThirdPartyNotices. Nous pouvons vous fournir ce code source si et dans la mesure où les licences open source concernées l’exigent. Il vous suffit d’envoyer un mandat ou un chèque de 5 USD à : Source Code Compliance Team, Microsoft Corporation, 1 Microsoft Way, Redmond, WA 98052. Veuillez indiquer « open source compliance for Microsoft Visual Studio Team Foundation Server 2017 » sur la ligne mémo de votre paiement. Nous pouvons également fournir une copie du code source à l’adresse </w:t>
      </w:r>
      <w:hyperlink r:id="rId11" w:history="1">
        <w:r w:rsidR="00C067F1" w:rsidRPr="004C6708">
          <w:rPr>
            <w:rStyle w:val="Hyperlink"/>
            <w:rFonts w:cs="Tahoma"/>
            <w:sz w:val="20"/>
            <w:szCs w:val="20"/>
          </w:rPr>
          <w:t>https://thirdpartysource.microsoft.com</w:t>
        </w:r>
      </w:hyperlink>
      <w:r w:rsidRPr="00A45E3E">
        <w:rPr>
          <w:sz w:val="20"/>
          <w:szCs w:val="20"/>
        </w:rPr>
        <w:t>.</w:t>
      </w:r>
    </w:p>
    <w:p w:rsidR="003C2DE9" w:rsidRPr="00EF1825" w:rsidRDefault="005F7C07" w:rsidP="004C6708">
      <w:pPr>
        <w:pStyle w:val="Heading1"/>
        <w:ind w:left="360" w:hanging="360"/>
      </w:pPr>
      <w:r>
        <w:rPr>
          <w:sz w:val="20"/>
          <w:szCs w:val="20"/>
        </w:rPr>
        <w:t>CONDITIONS DE LICENCE ET/OU DROITS D’UTILISATION SUPPLÉMENTAIRES.</w:t>
      </w:r>
    </w:p>
    <w:p w:rsidR="003C2DE9" w:rsidRPr="00EF1825"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EF1825" w:rsidRDefault="007C46AC" w:rsidP="00057836">
      <w:pPr>
        <w:pStyle w:val="Bullet4"/>
        <w:tabs>
          <w:tab w:val="clear" w:pos="1437"/>
          <w:tab w:val="num" w:pos="1080"/>
        </w:tabs>
        <w:ind w:left="1080" w:hanging="360"/>
      </w:pPr>
      <w:r>
        <w:rPr>
          <w:sz w:val="20"/>
          <w:szCs w:val="20"/>
        </w:rPr>
        <w:t>l’accès depuis un autre Serveur concédé sous licence ; ou</w:t>
      </w:r>
    </w:p>
    <w:p w:rsidR="00BA4FCD" w:rsidRPr="00EF1825" w:rsidRDefault="005F7C07" w:rsidP="00057836">
      <w:pPr>
        <w:pStyle w:val="Bullet4"/>
        <w:tabs>
          <w:tab w:val="clear" w:pos="1437"/>
          <w:tab w:val="num" w:pos="1080"/>
        </w:tabs>
        <w:ind w:left="1080" w:hanging="360"/>
      </w:pPr>
      <w:r>
        <w:rPr>
          <w:sz w:val="20"/>
          <w:szCs w:val="20"/>
        </w:rPr>
        <w:t>deux utilisateurs ou dispositifs, au maximum, en vue de gérer le logiciel.</w:t>
      </w:r>
    </w:p>
    <w:p w:rsidR="008B728C" w:rsidRPr="00EF1825" w:rsidRDefault="005F7C07" w:rsidP="00057836">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EF1825" w:rsidRDefault="00BB4843" w:rsidP="00057836">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D40637" w:rsidRPr="00EF1825"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Un maximum de cinq utilisateurs peuvent se connecter à une instance du logiciel serveur sans Licence d’Accès Client (CAL). Le sixième utilisateur et les suivants doivent chacun disposer d’une CAL pour accéder au logiciel serveur.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Une CAL utilisateur est accordée à chaque abonné qui achète un abonnement Visual Studio Team Services pour la durée dudit abonnement payé.</w:t>
      </w:r>
    </w:p>
    <w:p w:rsidR="0093564D" w:rsidRPr="00EF1825"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EF1825" w:rsidRDefault="00317891" w:rsidP="005436C2">
      <w:pPr>
        <w:pStyle w:val="Bullet4"/>
        <w:tabs>
          <w:tab w:val="clear" w:pos="1437"/>
          <w:tab w:val="num" w:pos="1080"/>
        </w:tabs>
        <w:ind w:left="1080" w:hanging="360"/>
      </w:pPr>
      <w:r>
        <w:rPr>
          <w:sz w:val="20"/>
          <w:szCs w:val="20"/>
        </w:rPr>
        <w:t>pour consulter, modifier ou saisir des éléments de travail ;</w:t>
      </w:r>
    </w:p>
    <w:p w:rsidR="00317891" w:rsidRPr="00EF1825" w:rsidRDefault="00317891" w:rsidP="005436C2">
      <w:pPr>
        <w:pStyle w:val="Bullet4"/>
        <w:tabs>
          <w:tab w:val="clear" w:pos="1437"/>
          <w:tab w:val="num" w:pos="1080"/>
        </w:tabs>
        <w:ind w:left="1080" w:hanging="360"/>
      </w:pPr>
      <w:r>
        <w:rPr>
          <w:sz w:val="20"/>
          <w:szCs w:val="20"/>
        </w:rPr>
        <w:t>pour accéder à Team Foundation Server Reporting ;</w:t>
      </w:r>
    </w:p>
    <w:p w:rsidR="0093564D" w:rsidRPr="00EF1825" w:rsidRDefault="0093564D" w:rsidP="005436C2">
      <w:pPr>
        <w:pStyle w:val="Bullet4"/>
        <w:tabs>
          <w:tab w:val="clear" w:pos="1437"/>
          <w:tab w:val="num" w:pos="1080"/>
        </w:tabs>
        <w:ind w:left="1080" w:hanging="360"/>
      </w:pPr>
      <w:r>
        <w:rPr>
          <w:sz w:val="20"/>
          <w:szCs w:val="20"/>
        </w:rPr>
        <w:t>pour accéder à Visual Studio Team Services via un proxy Team Foundation Server 2017 ;</w:t>
      </w:r>
    </w:p>
    <w:p w:rsidR="00907F9A" w:rsidRPr="00EF1825" w:rsidRDefault="00317891" w:rsidP="005436C2">
      <w:pPr>
        <w:pStyle w:val="Bullet4"/>
        <w:tabs>
          <w:tab w:val="clear" w:pos="1437"/>
          <w:tab w:val="num" w:pos="1080"/>
        </w:tabs>
        <w:ind w:left="1080" w:hanging="360"/>
      </w:pPr>
      <w:r>
        <w:rPr>
          <w:sz w:val="20"/>
          <w:szCs w:val="20"/>
        </w:rPr>
        <w:t xml:space="preserve">pour approuver les étapes d’un flux de gestion de versions ; </w:t>
      </w:r>
    </w:p>
    <w:p w:rsidR="00317891" w:rsidRPr="00EF1825" w:rsidRDefault="00907F9A" w:rsidP="005436C2">
      <w:pPr>
        <w:pStyle w:val="Bullet4"/>
        <w:tabs>
          <w:tab w:val="clear" w:pos="1437"/>
          <w:tab w:val="num" w:pos="1080"/>
        </w:tabs>
        <w:ind w:left="1080" w:hanging="360"/>
      </w:pPr>
      <w:r>
        <w:rPr>
          <w:sz w:val="20"/>
          <w:szCs w:val="20"/>
        </w:rPr>
        <w:t>pour fournir des commentaires via l’outil de Feedback du logiciel ; ou</w:t>
      </w:r>
    </w:p>
    <w:p w:rsidR="009B7E14" w:rsidRPr="00EF1825" w:rsidRDefault="009B7E14" w:rsidP="005436C2">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EF1825" w:rsidRDefault="005774AA" w:rsidP="004C6708">
      <w:pPr>
        <w:pStyle w:val="Heading2"/>
        <w:tabs>
          <w:tab w:val="clear" w:pos="993"/>
          <w:tab w:val="num" w:pos="720"/>
        </w:tabs>
        <w:ind w:left="720" w:hanging="360"/>
      </w:pPr>
      <w:r w:rsidRPr="00FD369B">
        <w:rPr>
          <w:sz w:val="20"/>
          <w:szCs w:val="20"/>
          <w:lang w:val="en-US"/>
        </w:rPr>
        <w:t>Services Visual Studio Team Foundation Server Build.</w:t>
      </w:r>
      <w:r w:rsidRPr="00FD369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2017 par vos utilisateurs titulaires d’une licence et par les dispositifs concédés sous licence du logiciel.</w:t>
      </w:r>
    </w:p>
    <w:p w:rsidR="003C2DE9" w:rsidRPr="00EF1825"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EF1825"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EF1825" w:rsidRDefault="005F7C07" w:rsidP="00057836">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pourrez plus réattribuer la licence du dispositif B au dispositif Am sauf de manière temporaire, selon les conditions stipulées dans les présentes.</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EF1825" w:rsidRDefault="00A862E3" w:rsidP="006A68F8">
      <w:pPr>
        <w:pStyle w:val="Bullet4"/>
        <w:tabs>
          <w:tab w:val="clear" w:pos="1437"/>
          <w:tab w:val="num" w:pos="1080"/>
        </w:tabs>
        <w:ind w:left="1080" w:hanging="360"/>
      </w:pPr>
      <w:r>
        <w:rPr>
          <w:sz w:val="20"/>
          <w:szCs w:val="20"/>
        </w:rPr>
        <w:t>Gestion des tests</w:t>
      </w:r>
    </w:p>
    <w:p w:rsidR="00A22FCC" w:rsidRPr="00EF1825" w:rsidRDefault="00753122" w:rsidP="002F713A">
      <w:pPr>
        <w:pStyle w:val="Heading2"/>
        <w:widowControl w:val="0"/>
        <w:numPr>
          <w:ilvl w:val="0"/>
          <w:numId w:val="0"/>
        </w:numPr>
        <w:ind w:left="1080"/>
      </w:pPr>
      <w:r>
        <w:rPr>
          <w:b w:val="0"/>
          <w:sz w:val="20"/>
          <w:szCs w:val="20"/>
        </w:rPr>
        <w:t>un utilisateur doit disposer d’une licence pour un des produits suivants :</w:t>
      </w:r>
    </w:p>
    <w:p w:rsidR="00A22FCC" w:rsidRPr="00FD369B" w:rsidRDefault="00753122" w:rsidP="0019394B">
      <w:pPr>
        <w:pStyle w:val="Heading2"/>
        <w:widowControl w:val="0"/>
        <w:numPr>
          <w:ilvl w:val="0"/>
          <w:numId w:val="26"/>
        </w:numPr>
        <w:rPr>
          <w:lang w:val="en-US"/>
        </w:rPr>
      </w:pPr>
      <w:r w:rsidRPr="00FD369B">
        <w:rPr>
          <w:b w:val="0"/>
          <w:sz w:val="20"/>
          <w:szCs w:val="20"/>
          <w:lang w:val="en-US"/>
        </w:rPr>
        <w:t>Visual Studio Test Professional avec MSDN,</w:t>
      </w:r>
    </w:p>
    <w:p w:rsidR="00A22FCC" w:rsidRPr="00EF1825" w:rsidRDefault="00E078FC" w:rsidP="0019394B">
      <w:pPr>
        <w:pStyle w:val="Heading2"/>
        <w:widowControl w:val="0"/>
        <w:numPr>
          <w:ilvl w:val="0"/>
          <w:numId w:val="26"/>
        </w:numPr>
      </w:pPr>
      <w:r>
        <w:rPr>
          <w:b w:val="0"/>
          <w:sz w:val="20"/>
          <w:szCs w:val="20"/>
        </w:rPr>
        <w:t>Visual Studio Enterprise avec MSDN,</w:t>
      </w:r>
    </w:p>
    <w:p w:rsidR="00A22FCC" w:rsidRPr="00EF1825" w:rsidRDefault="00C31D7A" w:rsidP="0019394B">
      <w:pPr>
        <w:pStyle w:val="Heading2"/>
        <w:widowControl w:val="0"/>
        <w:numPr>
          <w:ilvl w:val="0"/>
          <w:numId w:val="26"/>
        </w:numPr>
      </w:pPr>
      <w:r>
        <w:rPr>
          <w:b w:val="0"/>
          <w:sz w:val="20"/>
          <w:szCs w:val="20"/>
        </w:rPr>
        <w:t>Visual Studio Enterprise – abonnement mensuel,</w:t>
      </w:r>
    </w:p>
    <w:p w:rsidR="00A22FCC" w:rsidRPr="00EF1825" w:rsidRDefault="00C31D7A" w:rsidP="0019394B">
      <w:pPr>
        <w:pStyle w:val="Heading2"/>
        <w:widowControl w:val="0"/>
        <w:numPr>
          <w:ilvl w:val="0"/>
          <w:numId w:val="26"/>
        </w:numPr>
      </w:pPr>
      <w:r>
        <w:rPr>
          <w:b w:val="0"/>
          <w:sz w:val="20"/>
          <w:szCs w:val="20"/>
        </w:rPr>
        <w:t>Visual Studio Enterprise – abonnement annuel,</w:t>
      </w:r>
    </w:p>
    <w:p w:rsidR="00A22FCC" w:rsidRPr="00EF1825" w:rsidRDefault="009617CD" w:rsidP="0019394B">
      <w:pPr>
        <w:pStyle w:val="Heading2"/>
        <w:widowControl w:val="0"/>
        <w:numPr>
          <w:ilvl w:val="0"/>
          <w:numId w:val="26"/>
        </w:numPr>
      </w:pPr>
      <w:r>
        <w:rPr>
          <w:b w:val="0"/>
          <w:sz w:val="20"/>
          <w:szCs w:val="20"/>
        </w:rPr>
        <w:t>Plateformes MSDN</w:t>
      </w:r>
      <w:bookmarkEnd w:id="1"/>
      <w:r>
        <w:rPr>
          <w:b w:val="0"/>
          <w:sz w:val="20"/>
          <w:szCs w:val="20"/>
        </w:rPr>
        <w:t>, ou</w:t>
      </w:r>
    </w:p>
    <w:p w:rsidR="00753122" w:rsidRPr="00EF1825" w:rsidRDefault="00A22FCC" w:rsidP="004C6708">
      <w:pPr>
        <w:pStyle w:val="Heading2"/>
        <w:numPr>
          <w:ilvl w:val="0"/>
          <w:numId w:val="26"/>
        </w:numPr>
      </w:pPr>
      <w:r>
        <w:rPr>
          <w:b w:val="0"/>
          <w:sz w:val="20"/>
          <w:szCs w:val="20"/>
        </w:rPr>
        <w:t>abonnement à l’extension Test Manager Visual Studio Team Services.</w:t>
      </w:r>
    </w:p>
    <w:p w:rsidR="0027754A" w:rsidRPr="00EF1825" w:rsidRDefault="0027754A" w:rsidP="004C6708">
      <w:pPr>
        <w:pStyle w:val="Bullet4"/>
        <w:numPr>
          <w:ilvl w:val="0"/>
          <w:numId w:val="26"/>
        </w:numPr>
        <w:ind w:left="1080"/>
      </w:pPr>
      <w:r>
        <w:rPr>
          <w:sz w:val="20"/>
          <w:szCs w:val="20"/>
        </w:rPr>
        <w:t>Déploiements simultanés à l’aide de Release Management (1 inclus par serveur)</w:t>
      </w:r>
    </w:p>
    <w:p w:rsidR="0027754A" w:rsidRPr="00EF1825" w:rsidRDefault="0027754A" w:rsidP="004C6708">
      <w:pPr>
        <w:pStyle w:val="Heading2"/>
        <w:numPr>
          <w:ilvl w:val="0"/>
          <w:numId w:val="0"/>
        </w:numPr>
        <w:ind w:left="1080"/>
      </w:pPr>
      <w:r>
        <w:rPr>
          <w:b w:val="0"/>
          <w:sz w:val="20"/>
          <w:szCs w:val="20"/>
        </w:rPr>
        <w:t>un utilisateur doit disposer d’une licence pour un des produits suivants :</w:t>
      </w:r>
    </w:p>
    <w:p w:rsidR="0027754A" w:rsidRPr="00EF1825" w:rsidRDefault="0027754A" w:rsidP="004C6708">
      <w:pPr>
        <w:pStyle w:val="Heading2"/>
        <w:numPr>
          <w:ilvl w:val="0"/>
          <w:numId w:val="26"/>
        </w:numPr>
      </w:pPr>
      <w:r>
        <w:rPr>
          <w:b w:val="0"/>
          <w:sz w:val="20"/>
          <w:szCs w:val="20"/>
        </w:rPr>
        <w:t>Visual Studio Enterprise avec MSDN ou</w:t>
      </w:r>
    </w:p>
    <w:p w:rsidR="0027754A" w:rsidRPr="00FD369B" w:rsidRDefault="0027754A" w:rsidP="004C6708">
      <w:pPr>
        <w:pStyle w:val="Bullet4"/>
        <w:numPr>
          <w:ilvl w:val="0"/>
          <w:numId w:val="26"/>
        </w:numPr>
        <w:rPr>
          <w:lang w:val="en-US"/>
        </w:rPr>
      </w:pPr>
      <w:r w:rsidRPr="00FD369B">
        <w:rPr>
          <w:sz w:val="20"/>
          <w:szCs w:val="20"/>
          <w:lang w:val="en-US"/>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EF1825" w:rsidRDefault="005F7C07" w:rsidP="00057836">
      <w:pPr>
        <w:pStyle w:val="Bullet3"/>
      </w:pPr>
      <w:r>
        <w:rPr>
          <w:sz w:val="20"/>
          <w:szCs w:val="20"/>
        </w:rPr>
        <w:t>regrouper les connexions ;</w:t>
      </w:r>
    </w:p>
    <w:p w:rsidR="003C2DE9" w:rsidRPr="00EF1825" w:rsidRDefault="005F7C07" w:rsidP="00057836">
      <w:pPr>
        <w:pStyle w:val="Bullet3"/>
      </w:pPr>
      <w:r>
        <w:rPr>
          <w:sz w:val="20"/>
          <w:szCs w:val="20"/>
        </w:rPr>
        <w:t>rediriger les informations ;</w:t>
      </w:r>
    </w:p>
    <w:p w:rsidR="003C2DE9" w:rsidRPr="00EF1825" w:rsidRDefault="005F7C07" w:rsidP="00057836">
      <w:pPr>
        <w:pStyle w:val="Bullet3"/>
      </w:pPr>
      <w:r>
        <w:rPr>
          <w:sz w:val="20"/>
          <w:szCs w:val="20"/>
        </w:rPr>
        <w:t>réduire le nombre de dispositifs ou d’utilisateurs qui accèdent au logiciel serveur ou qui l’utilisent directement ; ou</w:t>
      </w:r>
    </w:p>
    <w:p w:rsidR="00923842" w:rsidRPr="00EF1825" w:rsidRDefault="00923842" w:rsidP="00057836">
      <w:pPr>
        <w:pStyle w:val="Bullet3"/>
      </w:pPr>
      <w:r>
        <w:rPr>
          <w:sz w:val="20"/>
          <w:szCs w:val="20"/>
        </w:rPr>
        <w:t>réduire le nombre de dispositifs ou d’utilisateurs gérés directement par le produit.</w:t>
      </w:r>
    </w:p>
    <w:p w:rsidR="003C2DE9" w:rsidRPr="00EF1825"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EF1825"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CF2402" w:rsidRDefault="001E4979" w:rsidP="004C6708">
      <w:pPr>
        <w:pStyle w:val="Heading1"/>
        <w:ind w:left="360" w:hanging="360"/>
        <w:rPr>
          <w:sz w:val="20"/>
          <w:szCs w:val="20"/>
        </w:rPr>
      </w:pPr>
      <w:r w:rsidRPr="00CF2402">
        <w:rPr>
          <w:sz w:val="20"/>
          <w:szCs w:val="20"/>
        </w:rPr>
        <w:t xml:space="preserve">DONNÉES. </w:t>
      </w:r>
      <w:r w:rsidRPr="00CF2402">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sidRPr="00CF2402">
        <w:rPr>
          <w:b w:val="0"/>
          <w:sz w:val="20"/>
          <w:szCs w:val="20"/>
        </w:rPr>
        <w:t xml:space="preserve">Le logiciel comprend également </w:t>
      </w:r>
      <w:r w:rsidRPr="00CF2402">
        <w:rPr>
          <w:b w:val="0"/>
          <w:color w:val="000000"/>
          <w:sz w:val="20"/>
          <w:szCs w:val="20"/>
        </w:rPr>
        <w:t>certaines fonctionnalités qui peuvent vous permettre, à vous et à Microsoft, de collecter des données auprès des utilisateurs de vos applications</w:t>
      </w:r>
      <w:r w:rsidRPr="00CF2402">
        <w:rPr>
          <w:rFonts w:eastAsia="SimSun"/>
          <w:b w:val="0"/>
          <w:sz w:val="20"/>
          <w:szCs w:val="20"/>
        </w:rPr>
        <w:t xml:space="preserve">. Si vous utilisez ces fonctionnalités, vous devez le faire en toute conformité avec la réglementation applicable, notamment en informant les utilisateurs de vos applications par l’intermédiaire de notifications appropriées. Vous devez également fournir une copie de notre déclaration de confidentialité à vos utilisateurs. La déclaration de confidentialité de la gamme de produits Microsoft Visual Studio est disponible dans le dossier </w:t>
      </w:r>
      <w:hyperlink r:id="rId12" w:history="1">
        <w:r w:rsidRPr="00CF2402">
          <w:rPr>
            <w:rStyle w:val="Hyperlink"/>
            <w:rFonts w:cs="Tahoma"/>
            <w:b w:val="0"/>
            <w:sz w:val="20"/>
            <w:szCs w:val="20"/>
          </w:rPr>
          <w:t>https://go.microsoft.com/fwlink/?LinkId=398505</w:t>
        </w:r>
      </w:hyperlink>
      <w:r w:rsidRPr="00CF2402">
        <w:rPr>
          <w:rFonts w:eastAsia="SimSun"/>
          <w:b w:val="0"/>
          <w:sz w:val="20"/>
          <w:szCs w:val="20"/>
        </w:rPr>
        <w:t>. Pour plus d’informations sur la collecte et l’utilisation de données, consultez la documentation d</w:t>
      </w:r>
      <w:r w:rsidRPr="00CF2402">
        <w:rPr>
          <w:rFonts w:eastAsia="SimSun"/>
          <w:b w:val="0"/>
          <w:bCs w:val="0"/>
          <w:sz w:val="20"/>
          <w:szCs w:val="20"/>
          <w:rtl/>
          <w:lang w:bidi="he-IL"/>
        </w:rPr>
        <w:t>ֹ</w:t>
      </w:r>
      <w:r w:rsidRPr="00CF2402">
        <w:rPr>
          <w:rFonts w:eastAsia="SimSun"/>
          <w:b w:val="0"/>
          <w:sz w:val="20"/>
          <w:szCs w:val="20"/>
        </w:rPr>
        <w:t>’aide et la déclaration de confidentialité</w:t>
      </w:r>
      <w:r w:rsidRPr="00CF2402">
        <w:rPr>
          <w:b w:val="0"/>
          <w:bCs w:val="0"/>
          <w:sz w:val="20"/>
          <w:szCs w:val="20"/>
        </w:rPr>
        <w:t xml:space="preserve">. </w:t>
      </w:r>
      <w:r w:rsidRPr="00CF2402">
        <w:rPr>
          <w:rFonts w:eastAsia="SimSun"/>
          <w:b w:val="0"/>
          <w:sz w:val="20"/>
          <w:szCs w:val="20"/>
        </w:rPr>
        <w:t>Lorsque vous utilisez le logiciel, vous acceptez ces politiques.</w:t>
      </w:r>
    </w:p>
    <w:p w:rsidR="00BC387F" w:rsidRPr="00EF1825" w:rsidRDefault="00BC387F" w:rsidP="00057836">
      <w:pPr>
        <w:pStyle w:val="Heading1"/>
      </w:pPr>
      <w:bookmarkStart w:id="2" w:name="_Ref324605389"/>
      <w:r>
        <w:rPr>
          <w:sz w:val="20"/>
          <w:szCs w:val="20"/>
        </w:rPr>
        <w:t>AUTRES PRODUITS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2016 Édition Standard, votre utilisation de cette édition de SQL Server Édition Standard est régie par les termes du contrat de licence correspondant à cette édition avec les conditions d’utilisation modifiées ci-après :</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2016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2016 sur l’un de vos serveurs ou supports de stockage uniquement pour exercer votre droit d’exécution d’une instance de cette Édition de SQL Server 2016 conformément aux présentes.</w:t>
      </w:r>
    </w:p>
    <w:p w:rsidR="00606AF2" w:rsidRPr="00EF1825"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rsidR="003C2DE9" w:rsidRPr="00EF1825" w:rsidRDefault="005F7C07" w:rsidP="009C1CC1">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EF1825" w:rsidRDefault="005F7C07" w:rsidP="009C1CC1">
      <w:pPr>
        <w:pStyle w:val="Bullet2"/>
      </w:pPr>
      <w:r>
        <w:rPr>
          <w:sz w:val="20"/>
          <w:szCs w:val="20"/>
        </w:rPr>
        <w:t>à contourner les restrictions techniques contenues dans le logiciel ;</w:t>
      </w:r>
    </w:p>
    <w:p w:rsidR="003C2DE9" w:rsidRPr="00EF1825"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rsidR="00E36D36" w:rsidRPr="00EF1825" w:rsidRDefault="00E36D36" w:rsidP="009C1CC1">
      <w:pPr>
        <w:pStyle w:val="Bullet2"/>
      </w:pPr>
      <w:r>
        <w:rPr>
          <w:rFonts w:eastAsia="SimSun"/>
          <w:sz w:val="20"/>
          <w:szCs w:val="20"/>
        </w:rPr>
        <w:t>à supprimer, minimiser, bloquer ou modifier les mentions de Microsoft ou de ses fournisseurs incluses dans le logiciel ;</w:t>
      </w:r>
    </w:p>
    <w:p w:rsidR="005476D7" w:rsidRPr="00EF1825" w:rsidRDefault="005476D7" w:rsidP="009C1CC1">
      <w:pPr>
        <w:pStyle w:val="Bullet2"/>
      </w:pPr>
      <w:r>
        <w:rPr>
          <w:sz w:val="20"/>
          <w:szCs w:val="20"/>
        </w:rPr>
        <w:t>à utiliser le logiciel d’une manière contraire à la législation ; ou</w:t>
      </w:r>
    </w:p>
    <w:p w:rsidR="003C2DE9" w:rsidRPr="00EF1825" w:rsidRDefault="008C2558" w:rsidP="006468E6">
      <w:pPr>
        <w:pStyle w:val="Bullet2"/>
      </w:pPr>
      <w:r>
        <w:rPr>
          <w:sz w:val="20"/>
          <w:szCs w:val="20"/>
        </w:rPr>
        <w:t>partager, publier louer ou prêter le logiciel, ou le fournir en tant que solution hébergée autonome utilisable par autrui, ou transférer le logiciel ou ce contrat à un tiers.</w:t>
      </w:r>
    </w:p>
    <w:p w:rsidR="00A15FE9" w:rsidRPr="00EF1825"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EF1825"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EF1825" w:rsidRDefault="005F7C07" w:rsidP="009C1CC1">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EF1825"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D27198" w:rsidRPr="00EF1825"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rsidR="00A31C77" w:rsidRPr="00EF1825"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rsidR="002061BD" w:rsidRPr="00EF1825"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rsidR="000F756B" w:rsidRPr="00EF1825"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F756B" w:rsidRPr="00EF1825"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0F756B" w:rsidRPr="00EF1825" w:rsidRDefault="000F756B" w:rsidP="00572C3F">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EDC" w:rsidRDefault="00774EDC" w:rsidP="003C2DE9">
      <w:pPr>
        <w:spacing w:before="0" w:after="0"/>
      </w:pPr>
      <w:r>
        <w:separator/>
      </w:r>
    </w:p>
  </w:endnote>
  <w:endnote w:type="continuationSeparator" w:id="0">
    <w:p w:rsidR="00774EDC" w:rsidRDefault="00774EDC" w:rsidP="003C2DE9">
      <w:pPr>
        <w:spacing w:before="0" w:after="0"/>
      </w:pPr>
      <w:r>
        <w:continuationSeparator/>
      </w:r>
    </w:p>
  </w:endnote>
  <w:endnote w:type="continuationNotice" w:id="1">
    <w:p w:rsidR="00774EDC" w:rsidRDefault="00774E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EDC" w:rsidRDefault="00774EDC" w:rsidP="003C2DE9">
      <w:pPr>
        <w:spacing w:before="0" w:after="0"/>
      </w:pPr>
      <w:r>
        <w:separator/>
      </w:r>
    </w:p>
  </w:footnote>
  <w:footnote w:type="continuationSeparator" w:id="0">
    <w:p w:rsidR="00774EDC" w:rsidRDefault="00774EDC" w:rsidP="003C2DE9">
      <w:pPr>
        <w:spacing w:before="0" w:after="0"/>
      </w:pPr>
      <w:r>
        <w:continuationSeparator/>
      </w:r>
    </w:p>
  </w:footnote>
  <w:footnote w:type="continuationNotice" w:id="1">
    <w:p w:rsidR="00774EDC" w:rsidRDefault="00774EDC">
      <w:pPr>
        <w:spacing w:before="0" w:after="0"/>
      </w:pPr>
    </w:p>
  </w:footnote>
  <w:footnote w:id="2">
    <w:p w:rsidR="00FB224B" w:rsidRPr="00FD369B" w:rsidRDefault="00FB224B" w:rsidP="00FB224B">
      <w:pPr>
        <w:pStyle w:val="Footnote"/>
      </w:pPr>
      <w:r>
        <w:rPr>
          <w:rStyle w:val="FootnoteReference"/>
        </w:rPr>
        <w:footnoteRef/>
      </w:r>
      <w:r>
        <w:t xml:space="preserve"> </w:t>
      </w:r>
      <w:r w:rsidRPr="00FD369B">
        <w:rPr>
          <w:bCs w:val="0"/>
          <w:lang w:eastAsia="en-US" w:bidi="ar-SA"/>
        </w:rPr>
        <w:t>CONCÉDANT</w:t>
      </w:r>
      <w:r w:rsidRPr="00FB224B">
        <w:t xml:space="preserve"> : </w:t>
      </w:r>
      <w:r w:rsidRPr="00FD369B">
        <w:rPr>
          <w:b w:val="0"/>
          <w:bCs w:val="0"/>
          <w:lang w:eastAsia="en-US" w:bidi="ar-SA"/>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3">
    <w:p w:rsidR="004422ED" w:rsidRPr="00FD369B" w:rsidRDefault="004422ED" w:rsidP="004422ED">
      <w:pPr>
        <w:pStyle w:val="Footnote"/>
        <w:rPr>
          <w:b w:val="0"/>
          <w:lang w:eastAsia="en-US" w:bidi="ar-SA"/>
        </w:rPr>
      </w:pPr>
      <w:r>
        <w:rPr>
          <w:rStyle w:val="FootnoteReference"/>
        </w:rPr>
        <w:footnoteRef/>
      </w:r>
      <w:r>
        <w:t xml:space="preserve"> </w:t>
      </w:r>
      <w:r w:rsidRPr="00FD369B">
        <w:rPr>
          <w:lang w:eastAsia="en-US" w:bidi="ar-SA"/>
        </w:rPr>
        <w:t>CONCÉDANT</w:t>
      </w:r>
      <w:r w:rsidRPr="004422ED">
        <w:t xml:space="preserve"> : </w:t>
      </w:r>
      <w:r w:rsidRPr="00FD369B">
        <w:rPr>
          <w:b w:val="0"/>
          <w:lang w:eastAsia="en-US" w:bidi="ar-SA"/>
        </w:rPr>
        <w:t>Indiquer le nombre de licences serveur pour lesquelles l’utilisateur final détient une licence dans le cadre de ce contrat.</w:t>
      </w:r>
    </w:p>
  </w:footnote>
  <w:footnote w:id="4">
    <w:p w:rsidR="00AA2ACE" w:rsidRPr="00FD369B" w:rsidRDefault="00AA2ACE" w:rsidP="00AA2ACE">
      <w:pPr>
        <w:pStyle w:val="Footnote"/>
      </w:pPr>
      <w:r>
        <w:rPr>
          <w:rStyle w:val="FootnoteReference"/>
        </w:rPr>
        <w:footnoteRef/>
      </w:r>
      <w:r>
        <w:t xml:space="preserve"> </w:t>
      </w:r>
      <w:r w:rsidRPr="00FD369B">
        <w:rPr>
          <w:lang w:eastAsia="en-US" w:bidi="ar-SA"/>
        </w:rPr>
        <w:t>CONCÉDANT</w:t>
      </w:r>
      <w:r w:rsidRPr="00AA2ACE">
        <w:t xml:space="preserve"> : </w:t>
      </w:r>
      <w:r w:rsidRPr="00FD369B">
        <w:rPr>
          <w:b w:val="0"/>
          <w:lang w:eastAsia="en-US" w:bidi="ar-SA"/>
        </w:rPr>
        <w:t>Indiquer le nombre de CAL utilisateur pouvant accéder directement ou indirectement aux instances du logiciel serveur concédées sous licence dans le cadre de ce contrat.</w:t>
      </w:r>
    </w:p>
  </w:footnote>
  <w:footnote w:id="5">
    <w:p w:rsidR="007C32EB" w:rsidRPr="00FD369B" w:rsidRDefault="007C32EB" w:rsidP="007C32EB">
      <w:pPr>
        <w:pStyle w:val="Footnote"/>
      </w:pPr>
      <w:r>
        <w:rPr>
          <w:rStyle w:val="FootnoteReference"/>
        </w:rPr>
        <w:footnoteRef/>
      </w:r>
      <w:r>
        <w:t xml:space="preserve"> </w:t>
      </w:r>
      <w:r w:rsidRPr="00FD369B">
        <w:rPr>
          <w:lang w:eastAsia="en-US" w:bidi="ar-SA"/>
        </w:rPr>
        <w:t>CONCÉDANT</w:t>
      </w:r>
      <w:r w:rsidRPr="007C32EB">
        <w:t xml:space="preserve"> : </w:t>
      </w:r>
      <w:r w:rsidRPr="00FD369B">
        <w:rPr>
          <w:b w:val="0"/>
          <w:lang w:eastAsia="en-US" w:bidi="ar-SA"/>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EFC4B798"/>
    <w:lvl w:ilvl="0" w:tplc="BFBE5F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B3E6F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FAC15D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5C5C90"/>
    <w:lvl w:ilvl="0" w:tplc="653E99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1942665C"/>
    <w:lvl w:ilvl="0" w:tplc="4FD2BF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91D292DC"/>
    <w:lvl w:ilvl="0" w:tplc="96689A4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D0TLFIVe8k0XKK+ZpbHo5Rh5CBRZGR0onseClQgUrSaTGQyguY6sGpjEqx28o7Ns7JV3c20GscyMs/1gqrNEw==" w:salt="7ARXNL23BJv6qYtPqias4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678"/>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29FD"/>
    <w:rsid w:val="00233DB3"/>
    <w:rsid w:val="00234402"/>
    <w:rsid w:val="002350CE"/>
    <w:rsid w:val="00241508"/>
    <w:rsid w:val="00243EBF"/>
    <w:rsid w:val="00244BC2"/>
    <w:rsid w:val="00244C9C"/>
    <w:rsid w:val="00247445"/>
    <w:rsid w:val="002507CF"/>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B5F"/>
    <w:rsid w:val="002C7DB9"/>
    <w:rsid w:val="002D059D"/>
    <w:rsid w:val="002D0EE8"/>
    <w:rsid w:val="002D1903"/>
    <w:rsid w:val="002D1B9D"/>
    <w:rsid w:val="002D39C9"/>
    <w:rsid w:val="002D4427"/>
    <w:rsid w:val="002D50B1"/>
    <w:rsid w:val="002D5F20"/>
    <w:rsid w:val="002D608E"/>
    <w:rsid w:val="002D6732"/>
    <w:rsid w:val="002E03FB"/>
    <w:rsid w:val="002E0EB4"/>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588F"/>
    <w:rsid w:val="0040772D"/>
    <w:rsid w:val="00412559"/>
    <w:rsid w:val="00412A62"/>
    <w:rsid w:val="0042232D"/>
    <w:rsid w:val="00423316"/>
    <w:rsid w:val="00435A5C"/>
    <w:rsid w:val="00440E75"/>
    <w:rsid w:val="004422ED"/>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50D9"/>
    <w:rsid w:val="004B6398"/>
    <w:rsid w:val="004B6AFE"/>
    <w:rsid w:val="004B6D26"/>
    <w:rsid w:val="004B7CD9"/>
    <w:rsid w:val="004C1E96"/>
    <w:rsid w:val="004C3590"/>
    <w:rsid w:val="004C5432"/>
    <w:rsid w:val="004C6708"/>
    <w:rsid w:val="004C6AA8"/>
    <w:rsid w:val="004D52A7"/>
    <w:rsid w:val="004D6B70"/>
    <w:rsid w:val="004E1B6B"/>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3F6E"/>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4EDC"/>
    <w:rsid w:val="00775685"/>
    <w:rsid w:val="007767E2"/>
    <w:rsid w:val="0078113A"/>
    <w:rsid w:val="00781A37"/>
    <w:rsid w:val="00781B9E"/>
    <w:rsid w:val="00783D98"/>
    <w:rsid w:val="00786B89"/>
    <w:rsid w:val="00787719"/>
    <w:rsid w:val="007877BB"/>
    <w:rsid w:val="007906C6"/>
    <w:rsid w:val="00790932"/>
    <w:rsid w:val="00794260"/>
    <w:rsid w:val="00794DD5"/>
    <w:rsid w:val="007977F3"/>
    <w:rsid w:val="007A5D1D"/>
    <w:rsid w:val="007B1D6E"/>
    <w:rsid w:val="007B393B"/>
    <w:rsid w:val="007B7A8B"/>
    <w:rsid w:val="007C32E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786"/>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500"/>
    <w:rsid w:val="00923842"/>
    <w:rsid w:val="00923FC6"/>
    <w:rsid w:val="0092772C"/>
    <w:rsid w:val="00932164"/>
    <w:rsid w:val="009331D7"/>
    <w:rsid w:val="00934059"/>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403E"/>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5E3E"/>
    <w:rsid w:val="00A4768B"/>
    <w:rsid w:val="00A526EA"/>
    <w:rsid w:val="00A5751C"/>
    <w:rsid w:val="00A6245E"/>
    <w:rsid w:val="00A640BB"/>
    <w:rsid w:val="00A657A5"/>
    <w:rsid w:val="00A662EC"/>
    <w:rsid w:val="00A7045B"/>
    <w:rsid w:val="00A74B70"/>
    <w:rsid w:val="00A83FE6"/>
    <w:rsid w:val="00A862E3"/>
    <w:rsid w:val="00A9132C"/>
    <w:rsid w:val="00A93D82"/>
    <w:rsid w:val="00A942D7"/>
    <w:rsid w:val="00AA2ACE"/>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338E"/>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7F1"/>
    <w:rsid w:val="00C06F85"/>
    <w:rsid w:val="00C12D8F"/>
    <w:rsid w:val="00C14C4C"/>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402"/>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5597"/>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A74D6"/>
    <w:rsid w:val="00DB0ABA"/>
    <w:rsid w:val="00DC1771"/>
    <w:rsid w:val="00DC222C"/>
    <w:rsid w:val="00DD16A0"/>
    <w:rsid w:val="00DD1A04"/>
    <w:rsid w:val="00DD2D2B"/>
    <w:rsid w:val="00DD4FF6"/>
    <w:rsid w:val="00DD586F"/>
    <w:rsid w:val="00DD779A"/>
    <w:rsid w:val="00DD780C"/>
    <w:rsid w:val="00DE04E1"/>
    <w:rsid w:val="00DE3295"/>
    <w:rsid w:val="00DF1152"/>
    <w:rsid w:val="00DF2CEF"/>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318C"/>
    <w:rsid w:val="00FA5D80"/>
    <w:rsid w:val="00FB08CB"/>
    <w:rsid w:val="00FB1649"/>
    <w:rsid w:val="00FB18EF"/>
    <w:rsid w:val="00FB18FF"/>
    <w:rsid w:val="00FB224B"/>
    <w:rsid w:val="00FB3BFA"/>
    <w:rsid w:val="00FD369B"/>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670FB3A-B3D2-4696-9CA9-1A3F3229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3219B-8B94-43A3-9C0A-205B1A5B6204}"/>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C5C7A357-A223-45B3-A604-FDBF16D4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41</cp:revision>
  <cp:lastPrinted>2016-11-17T10:35:00Z</cp:lastPrinted>
  <dcterms:created xsi:type="dcterms:W3CDTF">2016-11-11T08:30:00Z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